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487A4" w14:textId="0DF0BE98" w:rsidR="00E07A01" w:rsidRPr="00864A19" w:rsidRDefault="00E07A01" w:rsidP="00E07A01">
      <w:pPr>
        <w:rPr>
          <w:rFonts w:ascii="Tw Cen MT" w:hAnsi="Tw Cen MT"/>
          <w:b/>
        </w:rPr>
      </w:pPr>
      <w:bookmarkStart w:id="0" w:name="_GoBack"/>
      <w:bookmarkEnd w:id="0"/>
      <w:r w:rsidRPr="00864A19">
        <w:rPr>
          <w:rFonts w:ascii="Tw Cen MT" w:hAnsi="Tw Cen MT"/>
          <w:b/>
        </w:rPr>
        <w:t xml:space="preserve">Media Advisory — </w:t>
      </w:r>
      <w:r w:rsidR="005018BD">
        <w:rPr>
          <w:rFonts w:ascii="Tw Cen MT" w:hAnsi="Tw Cen MT"/>
          <w:b/>
        </w:rPr>
        <w:t>Reporter</w:t>
      </w:r>
      <w:r w:rsidR="00065F83">
        <w:rPr>
          <w:rFonts w:ascii="Tw Cen MT" w:hAnsi="Tw Cen MT"/>
          <w:b/>
        </w:rPr>
        <w:t>/Policymaker</w:t>
      </w:r>
      <w:r w:rsidR="005018BD">
        <w:rPr>
          <w:rFonts w:ascii="Tw Cen MT" w:hAnsi="Tw Cen MT"/>
          <w:b/>
        </w:rPr>
        <w:t xml:space="preserve"> Resource &amp; </w:t>
      </w:r>
      <w:r w:rsidRPr="00864A19">
        <w:rPr>
          <w:rFonts w:ascii="Tw Cen MT" w:hAnsi="Tw Cen MT"/>
          <w:b/>
        </w:rPr>
        <w:t>Expert Availability</w:t>
      </w:r>
    </w:p>
    <w:p w14:paraId="4CC4A24D" w14:textId="565667B2" w:rsidR="00E07A01" w:rsidRPr="00864A19" w:rsidRDefault="00E07A01" w:rsidP="00E07A01">
      <w:pPr>
        <w:rPr>
          <w:rFonts w:ascii="Tw Cen MT" w:hAnsi="Tw Cen MT"/>
        </w:rPr>
      </w:pPr>
      <w:r w:rsidRPr="00860881">
        <w:rPr>
          <w:rFonts w:ascii="Tw Cen MT" w:hAnsi="Tw Cen MT"/>
        </w:rPr>
        <w:t xml:space="preserve">August </w:t>
      </w:r>
      <w:r w:rsidR="005A2743">
        <w:rPr>
          <w:rFonts w:ascii="Tw Cen MT" w:hAnsi="Tw Cen MT"/>
        </w:rPr>
        <w:t>25</w:t>
      </w:r>
      <w:r w:rsidRPr="00860881">
        <w:rPr>
          <w:rFonts w:ascii="Tw Cen MT" w:hAnsi="Tw Cen MT"/>
        </w:rPr>
        <w:t>, 2015</w:t>
      </w:r>
    </w:p>
    <w:p w14:paraId="2E934A67" w14:textId="77777777" w:rsidR="00E07A01" w:rsidRPr="00864A19" w:rsidRDefault="00E07A01" w:rsidP="00E07A01">
      <w:pPr>
        <w:rPr>
          <w:rFonts w:ascii="Tw Cen MT" w:hAnsi="Tw Cen MT"/>
        </w:rPr>
      </w:pPr>
    </w:p>
    <w:p w14:paraId="639A1081" w14:textId="77777777" w:rsidR="00E07A01" w:rsidRPr="00864A19" w:rsidRDefault="00E07A01" w:rsidP="00E07A01">
      <w:pPr>
        <w:jc w:val="right"/>
        <w:rPr>
          <w:rFonts w:ascii="Tw Cen MT" w:hAnsi="Tw Cen MT"/>
        </w:rPr>
      </w:pPr>
      <w:r w:rsidRPr="00864A19">
        <w:rPr>
          <w:rFonts w:ascii="Tw Cen MT" w:hAnsi="Tw Cen MT"/>
          <w:b/>
        </w:rPr>
        <w:t>Contact:</w:t>
      </w:r>
      <w:r w:rsidRPr="00864A19">
        <w:rPr>
          <w:rFonts w:ascii="Tw Cen MT" w:hAnsi="Tw Cen MT"/>
        </w:rPr>
        <w:t xml:space="preserve"> Cater Communications 415.453.0430</w:t>
      </w:r>
    </w:p>
    <w:p w14:paraId="287822D2" w14:textId="77777777" w:rsidR="00E07A01" w:rsidRPr="00864A19" w:rsidRDefault="00E07A01" w:rsidP="00E07A01">
      <w:pPr>
        <w:jc w:val="center"/>
        <w:rPr>
          <w:rFonts w:ascii="Tw Cen MT" w:hAnsi="Tw Cen MT"/>
        </w:rPr>
      </w:pPr>
    </w:p>
    <w:p w14:paraId="23DC92BB" w14:textId="77777777" w:rsidR="007C4042" w:rsidRPr="00864A19" w:rsidRDefault="005018BD" w:rsidP="00864A19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Reporter Resource: </w:t>
      </w:r>
      <w:r w:rsidR="00864A19" w:rsidRPr="00864A19">
        <w:rPr>
          <w:rFonts w:ascii="Tw Cen MT" w:hAnsi="Tw Cen MT"/>
          <w:b/>
        </w:rPr>
        <w:t xml:space="preserve">New Analysis </w:t>
      </w:r>
      <w:r>
        <w:rPr>
          <w:rFonts w:ascii="Tw Cen MT" w:hAnsi="Tw Cen MT"/>
          <w:b/>
        </w:rPr>
        <w:t xml:space="preserve">of CA Transportation Policies, </w:t>
      </w:r>
      <w:r w:rsidR="00864A19" w:rsidRPr="00864A19">
        <w:rPr>
          <w:rFonts w:ascii="Tw Cen MT" w:hAnsi="Tw Cen MT"/>
          <w:b/>
        </w:rPr>
        <w:t>Expert Briefings</w:t>
      </w:r>
    </w:p>
    <w:p w14:paraId="5FF5CB80" w14:textId="77777777" w:rsidR="009E34CE" w:rsidRPr="00864A19" w:rsidRDefault="009E34CE">
      <w:pPr>
        <w:rPr>
          <w:rFonts w:ascii="Tw Cen MT" w:hAnsi="Tw Cen MT"/>
        </w:rPr>
      </w:pPr>
    </w:p>
    <w:p w14:paraId="738CD6D9" w14:textId="73E2C5B3" w:rsidR="003471D2" w:rsidRPr="00864A19" w:rsidRDefault="008D65EC">
      <w:pPr>
        <w:rPr>
          <w:rFonts w:ascii="Tw Cen MT" w:hAnsi="Tw Cen MT"/>
        </w:rPr>
      </w:pPr>
      <w:r w:rsidRPr="00864A19">
        <w:rPr>
          <w:rFonts w:ascii="Tw Cen MT" w:hAnsi="Tw Cen MT"/>
        </w:rPr>
        <w:t>SAN FRANCISCO—</w:t>
      </w:r>
      <w:r w:rsidR="00843E2D" w:rsidRPr="00864A19">
        <w:rPr>
          <w:rFonts w:ascii="Tw Cen MT" w:hAnsi="Tw Cen MT"/>
        </w:rPr>
        <w:t xml:space="preserve">A new </w:t>
      </w:r>
      <w:hyperlink r:id="rId8" w:history="1">
        <w:r w:rsidR="005D3093" w:rsidRPr="00864A19">
          <w:rPr>
            <w:rStyle w:val="Hyperlink"/>
            <w:rFonts w:ascii="Tw Cen MT" w:hAnsi="Tw Cen MT"/>
          </w:rPr>
          <w:t>Next 10</w:t>
        </w:r>
      </w:hyperlink>
      <w:r w:rsidR="005D3093" w:rsidRPr="00864A19">
        <w:rPr>
          <w:rFonts w:ascii="Tw Cen MT" w:hAnsi="Tw Cen MT"/>
        </w:rPr>
        <w:t xml:space="preserve"> </w:t>
      </w:r>
      <w:r w:rsidR="00E2379F">
        <w:rPr>
          <w:rFonts w:ascii="Tw Cen MT" w:hAnsi="Tw Cen MT"/>
        </w:rPr>
        <w:t>report</w:t>
      </w:r>
      <w:r w:rsidR="00E2379F" w:rsidRPr="00864A19">
        <w:rPr>
          <w:rFonts w:ascii="Tw Cen MT" w:hAnsi="Tw Cen MT"/>
        </w:rPr>
        <w:t xml:space="preserve"> </w:t>
      </w:r>
      <w:r w:rsidR="005D3093" w:rsidRPr="00864A19">
        <w:rPr>
          <w:rFonts w:ascii="Tw Cen MT" w:hAnsi="Tw Cen MT"/>
        </w:rPr>
        <w:t xml:space="preserve">by the University of California, Davis </w:t>
      </w:r>
      <w:hyperlink r:id="rId9" w:history="1">
        <w:r w:rsidR="005D3093" w:rsidRPr="00864A19">
          <w:rPr>
            <w:rStyle w:val="Hyperlink"/>
            <w:rFonts w:ascii="Tw Cen MT" w:hAnsi="Tw Cen MT"/>
          </w:rPr>
          <w:t>Policy Institute for Energy, Environment and the Economy</w:t>
        </w:r>
      </w:hyperlink>
      <w:r w:rsidR="005D3093" w:rsidRPr="00864A19">
        <w:rPr>
          <w:rFonts w:ascii="Tw Cen MT" w:hAnsi="Tw Cen MT"/>
        </w:rPr>
        <w:t xml:space="preserve"> </w:t>
      </w:r>
      <w:r w:rsidR="00843E2D" w:rsidRPr="00864A19">
        <w:rPr>
          <w:rFonts w:ascii="Tw Cen MT" w:hAnsi="Tw Cen MT"/>
        </w:rPr>
        <w:t>assesses</w:t>
      </w:r>
      <w:r w:rsidR="00670CC6">
        <w:rPr>
          <w:rFonts w:ascii="Tw Cen MT" w:hAnsi="Tw Cen MT"/>
        </w:rPr>
        <w:t xml:space="preserve"> the</w:t>
      </w:r>
      <w:r w:rsidR="003471D2" w:rsidRPr="00864A19">
        <w:rPr>
          <w:rFonts w:ascii="Tw Cen MT" w:hAnsi="Tw Cen MT"/>
        </w:rPr>
        <w:t xml:space="preserve"> </w:t>
      </w:r>
      <w:r w:rsidR="00B61948" w:rsidRPr="00864A19">
        <w:rPr>
          <w:rFonts w:ascii="Tw Cen MT" w:hAnsi="Tw Cen MT"/>
        </w:rPr>
        <w:t xml:space="preserve">latest comprehensive </w:t>
      </w:r>
      <w:r w:rsidR="009432DB">
        <w:rPr>
          <w:rFonts w:ascii="Tw Cen MT" w:hAnsi="Tw Cen MT"/>
        </w:rPr>
        <w:t>studies</w:t>
      </w:r>
      <w:r w:rsidR="00B61948" w:rsidRPr="00864A19">
        <w:rPr>
          <w:rFonts w:ascii="Tw Cen MT" w:hAnsi="Tw Cen MT"/>
        </w:rPr>
        <w:t xml:space="preserve"> around cost-effectiveness, potential</w:t>
      </w:r>
      <w:r w:rsidR="00670CC6">
        <w:rPr>
          <w:rFonts w:ascii="Tw Cen MT" w:hAnsi="Tw Cen MT"/>
        </w:rPr>
        <w:t xml:space="preserve"> for carbon emissions abatement and</w:t>
      </w:r>
      <w:r w:rsidR="001773D4" w:rsidRPr="00864A19">
        <w:rPr>
          <w:rFonts w:ascii="Tw Cen MT" w:hAnsi="Tw Cen MT"/>
        </w:rPr>
        <w:t xml:space="preserve"> </w:t>
      </w:r>
      <w:r w:rsidR="00B61948" w:rsidRPr="00864A19">
        <w:rPr>
          <w:rFonts w:ascii="Tw Cen MT" w:hAnsi="Tw Cen MT"/>
        </w:rPr>
        <w:t xml:space="preserve">technological feasibility of policies that </w:t>
      </w:r>
      <w:r w:rsidR="00843E2D" w:rsidRPr="00864A19">
        <w:rPr>
          <w:rFonts w:ascii="Tw Cen MT" w:hAnsi="Tw Cen MT"/>
        </w:rPr>
        <w:t>could make or break the state’s efforts to cut greenhouse gas emissions</w:t>
      </w:r>
      <w:r w:rsidR="001E50AF">
        <w:rPr>
          <w:rFonts w:ascii="Tw Cen MT" w:hAnsi="Tw Cen MT"/>
        </w:rPr>
        <w:t xml:space="preserve"> </w:t>
      </w:r>
      <w:r w:rsidR="00843E2D" w:rsidRPr="00864A19">
        <w:rPr>
          <w:rFonts w:ascii="Tw Cen MT" w:hAnsi="Tw Cen MT"/>
        </w:rPr>
        <w:t>by the year 2020</w:t>
      </w:r>
      <w:r w:rsidR="001E50AF">
        <w:rPr>
          <w:rFonts w:ascii="Tw Cen MT" w:hAnsi="Tw Cen MT"/>
        </w:rPr>
        <w:t xml:space="preserve"> and beyond</w:t>
      </w:r>
      <w:r w:rsidR="00843E2D" w:rsidRPr="00864A19">
        <w:rPr>
          <w:rFonts w:ascii="Tw Cen MT" w:hAnsi="Tw Cen MT"/>
        </w:rPr>
        <w:t>.</w:t>
      </w:r>
    </w:p>
    <w:p w14:paraId="7D1B2B81" w14:textId="77777777" w:rsidR="003471D2" w:rsidRPr="00864A19" w:rsidRDefault="003471D2">
      <w:pPr>
        <w:rPr>
          <w:rFonts w:ascii="Tw Cen MT" w:hAnsi="Tw Cen MT"/>
        </w:rPr>
      </w:pPr>
    </w:p>
    <w:p w14:paraId="1660EAA1" w14:textId="24579821" w:rsidR="0068160A" w:rsidRPr="00864A19" w:rsidRDefault="00F657B1" w:rsidP="007D7771">
      <w:pPr>
        <w:rPr>
          <w:rFonts w:ascii="Tw Cen MT" w:hAnsi="Tw Cen MT"/>
        </w:rPr>
      </w:pPr>
      <w:r w:rsidRPr="00864A19">
        <w:rPr>
          <w:rFonts w:ascii="Tw Cen MT" w:hAnsi="Tw Cen MT"/>
        </w:rPr>
        <w:t>The</w:t>
      </w:r>
      <w:r w:rsidR="00B61948" w:rsidRPr="00864A19">
        <w:rPr>
          <w:rFonts w:ascii="Tw Cen MT" w:hAnsi="Tw Cen MT"/>
        </w:rPr>
        <w:t xml:space="preserve"> </w:t>
      </w:r>
      <w:r w:rsidR="002A7039" w:rsidRPr="00864A19">
        <w:rPr>
          <w:rFonts w:ascii="Tw Cen MT" w:hAnsi="Tw Cen MT"/>
        </w:rPr>
        <w:t xml:space="preserve">transportation </w:t>
      </w:r>
      <w:r w:rsidR="00B61948" w:rsidRPr="00864A19">
        <w:rPr>
          <w:rFonts w:ascii="Tw Cen MT" w:hAnsi="Tw Cen MT"/>
        </w:rPr>
        <w:t>policies analyzed</w:t>
      </w:r>
      <w:r w:rsidR="008D65EC" w:rsidRPr="00864A19">
        <w:rPr>
          <w:rFonts w:ascii="Tw Cen MT" w:hAnsi="Tw Cen MT"/>
        </w:rPr>
        <w:t xml:space="preserve"> in </w:t>
      </w:r>
      <w:hyperlink r:id="rId10" w:history="1">
        <w:r w:rsidR="008D65EC" w:rsidRPr="00860881">
          <w:rPr>
            <w:rStyle w:val="Hyperlink"/>
            <w:rFonts w:ascii="Tw Cen MT" w:hAnsi="Tw Cen MT"/>
            <w:i/>
          </w:rPr>
          <w:t>Achieving California’s Greenhouse Gas Goals: A Focus on Transportation</w:t>
        </w:r>
      </w:hyperlink>
      <w:r w:rsidRPr="00864A19">
        <w:rPr>
          <w:rFonts w:ascii="Tw Cen MT" w:hAnsi="Tw Cen MT"/>
        </w:rPr>
        <w:t xml:space="preserve"> include t</w:t>
      </w:r>
      <w:r w:rsidR="007D7771" w:rsidRPr="00864A19">
        <w:rPr>
          <w:rFonts w:ascii="Tw Cen MT" w:hAnsi="Tw Cen MT"/>
        </w:rPr>
        <w:t>he “</w:t>
      </w:r>
      <w:proofErr w:type="spellStart"/>
      <w:r w:rsidR="007D7771" w:rsidRPr="00864A19">
        <w:rPr>
          <w:rFonts w:ascii="Tw Cen MT" w:hAnsi="Tw Cen MT"/>
        </w:rPr>
        <w:t>Pavley</w:t>
      </w:r>
      <w:proofErr w:type="spellEnd"/>
      <w:r w:rsidR="007D7771" w:rsidRPr="00864A19">
        <w:rPr>
          <w:rFonts w:ascii="Tw Cen MT" w:hAnsi="Tw Cen MT"/>
        </w:rPr>
        <w:t xml:space="preserve">” regulations or </w:t>
      </w:r>
      <w:r w:rsidR="00114C08" w:rsidRPr="00864A19">
        <w:rPr>
          <w:rFonts w:ascii="Tw Cen MT" w:hAnsi="Tw Cen MT"/>
        </w:rPr>
        <w:t>vehicle emissions standards</w:t>
      </w:r>
      <w:r w:rsidRPr="00864A19">
        <w:rPr>
          <w:rFonts w:ascii="Tw Cen MT" w:hAnsi="Tw Cen MT"/>
        </w:rPr>
        <w:t xml:space="preserve"> </w:t>
      </w:r>
      <w:r w:rsidR="007D7771" w:rsidRPr="00864A19">
        <w:rPr>
          <w:rFonts w:ascii="Tw Cen MT" w:hAnsi="Tw Cen MT"/>
        </w:rPr>
        <w:t>(</w:t>
      </w:r>
      <w:r w:rsidR="00A81171" w:rsidRPr="00864A19">
        <w:rPr>
          <w:rFonts w:ascii="Tw Cen MT" w:hAnsi="Tw Cen MT"/>
        </w:rPr>
        <w:t xml:space="preserve">key findings </w:t>
      </w:r>
      <w:r w:rsidR="00A30EE6" w:rsidRPr="00864A19">
        <w:rPr>
          <w:rFonts w:ascii="Tw Cen MT" w:hAnsi="Tw Cen MT"/>
        </w:rPr>
        <w:t>pg. 13</w:t>
      </w:r>
      <w:r w:rsidR="00A81171" w:rsidRPr="00864A19">
        <w:rPr>
          <w:rFonts w:ascii="Tw Cen MT" w:hAnsi="Tw Cen MT"/>
        </w:rPr>
        <w:t>), the Zero Emission Vehicle r</w:t>
      </w:r>
      <w:r w:rsidR="00114C08" w:rsidRPr="00864A19">
        <w:rPr>
          <w:rFonts w:ascii="Tw Cen MT" w:hAnsi="Tw Cen MT"/>
        </w:rPr>
        <w:t xml:space="preserve">egulation </w:t>
      </w:r>
      <w:r w:rsidR="00A81171" w:rsidRPr="00864A19">
        <w:rPr>
          <w:rFonts w:ascii="Tw Cen MT" w:hAnsi="Tw Cen MT"/>
        </w:rPr>
        <w:t xml:space="preserve">(key findings </w:t>
      </w:r>
      <w:r w:rsidR="001773D4" w:rsidRPr="00864A19">
        <w:rPr>
          <w:rFonts w:ascii="Tw Cen MT" w:hAnsi="Tw Cen MT"/>
        </w:rPr>
        <w:t>pg. 29</w:t>
      </w:r>
      <w:r w:rsidR="00A81171" w:rsidRPr="00864A19">
        <w:rPr>
          <w:rFonts w:ascii="Tw Cen MT" w:hAnsi="Tw Cen MT"/>
        </w:rPr>
        <w:t xml:space="preserve">), </w:t>
      </w:r>
      <w:r w:rsidR="00217542" w:rsidRPr="00864A19">
        <w:rPr>
          <w:rFonts w:ascii="Tw Cen MT" w:hAnsi="Tw Cen MT"/>
        </w:rPr>
        <w:t xml:space="preserve">SB 375 (key findings </w:t>
      </w:r>
      <w:r w:rsidR="00A81171" w:rsidRPr="00864A19">
        <w:rPr>
          <w:rFonts w:ascii="Tw Cen MT" w:hAnsi="Tw Cen MT"/>
        </w:rPr>
        <w:t>pg</w:t>
      </w:r>
      <w:r w:rsidR="00860881">
        <w:rPr>
          <w:rFonts w:ascii="Tw Cen MT" w:hAnsi="Tw Cen MT"/>
        </w:rPr>
        <w:t>. 46</w:t>
      </w:r>
      <w:r w:rsidR="007D7771" w:rsidRPr="00864A19">
        <w:rPr>
          <w:rFonts w:ascii="Tw Cen MT" w:hAnsi="Tw Cen MT"/>
        </w:rPr>
        <w:t>), the</w:t>
      </w:r>
      <w:r w:rsidR="0068160A" w:rsidRPr="00864A19">
        <w:rPr>
          <w:rFonts w:ascii="Tw Cen MT" w:hAnsi="Tw Cen MT"/>
        </w:rPr>
        <w:t xml:space="preserve"> Low Carbon Fuel Standard </w:t>
      </w:r>
      <w:r w:rsidR="007D7771" w:rsidRPr="00864A19">
        <w:rPr>
          <w:rFonts w:ascii="Tw Cen MT" w:hAnsi="Tw Cen MT"/>
        </w:rPr>
        <w:t>(key findings pg. 71), and t</w:t>
      </w:r>
      <w:r w:rsidR="0068160A" w:rsidRPr="00864A19">
        <w:rPr>
          <w:rFonts w:ascii="Tw Cen MT" w:hAnsi="Tw Cen MT"/>
        </w:rPr>
        <w:t xml:space="preserve">he “fuels in the cap” component of the AB 32 cap-and-trade program </w:t>
      </w:r>
      <w:r w:rsidR="00C014B7" w:rsidRPr="00864A19">
        <w:rPr>
          <w:rFonts w:ascii="Tw Cen MT" w:hAnsi="Tw Cen MT"/>
        </w:rPr>
        <w:t>(key findings pg. 88</w:t>
      </w:r>
      <w:r w:rsidR="007D7771" w:rsidRPr="00864A19">
        <w:rPr>
          <w:rFonts w:ascii="Tw Cen MT" w:hAnsi="Tw Cen MT"/>
        </w:rPr>
        <w:t>).</w:t>
      </w:r>
    </w:p>
    <w:p w14:paraId="1F15D238" w14:textId="77777777" w:rsidR="002A7039" w:rsidRPr="00864A19" w:rsidRDefault="002A7039" w:rsidP="002A7039">
      <w:pPr>
        <w:rPr>
          <w:rFonts w:ascii="Tw Cen MT" w:hAnsi="Tw Cen MT"/>
        </w:rPr>
      </w:pPr>
    </w:p>
    <w:p w14:paraId="232E7CDF" w14:textId="5DC75432" w:rsidR="002A7039" w:rsidRPr="00864A19" w:rsidRDefault="009C1DD4" w:rsidP="002A7039">
      <w:pPr>
        <w:rPr>
          <w:rFonts w:ascii="Tw Cen MT" w:hAnsi="Tw Cen MT"/>
        </w:rPr>
      </w:pPr>
      <w:r w:rsidRPr="00864A19">
        <w:rPr>
          <w:rFonts w:ascii="Tw Cen MT" w:hAnsi="Tw Cen MT"/>
        </w:rPr>
        <w:t xml:space="preserve">The </w:t>
      </w:r>
      <w:r w:rsidR="00E2379F">
        <w:rPr>
          <w:rFonts w:ascii="Tw Cen MT" w:hAnsi="Tw Cen MT"/>
        </w:rPr>
        <w:t>report</w:t>
      </w:r>
      <w:r w:rsidR="00E2379F" w:rsidRPr="00864A19">
        <w:rPr>
          <w:rFonts w:ascii="Tw Cen MT" w:hAnsi="Tw Cen MT"/>
        </w:rPr>
        <w:t xml:space="preserve"> </w:t>
      </w:r>
      <w:r w:rsidR="00CC6CC8" w:rsidRPr="00864A19">
        <w:rPr>
          <w:rFonts w:ascii="Tw Cen MT" w:hAnsi="Tw Cen MT"/>
        </w:rPr>
        <w:t>includes discussions of</w:t>
      </w:r>
      <w:r w:rsidR="002A7039" w:rsidRPr="00864A19">
        <w:rPr>
          <w:rFonts w:ascii="Tw Cen MT" w:hAnsi="Tw Cen MT"/>
        </w:rPr>
        <w:t>:</w:t>
      </w:r>
    </w:p>
    <w:p w14:paraId="49793846" w14:textId="77777777" w:rsidR="00740813" w:rsidRPr="00864A19" w:rsidRDefault="00740813" w:rsidP="002A7039">
      <w:pPr>
        <w:rPr>
          <w:rFonts w:ascii="Tw Cen MT" w:hAnsi="Tw Cen MT"/>
        </w:rPr>
      </w:pPr>
    </w:p>
    <w:p w14:paraId="4A70B749" w14:textId="77777777" w:rsidR="00CC6CC8" w:rsidRDefault="00CC6CC8" w:rsidP="002B2B8B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864A19">
        <w:rPr>
          <w:rFonts w:ascii="Tw Cen MT" w:hAnsi="Tw Cen MT"/>
        </w:rPr>
        <w:t xml:space="preserve">How vehicle emissions standards could impact the amount Californians drive </w:t>
      </w:r>
      <w:r w:rsidR="002A0A2D" w:rsidRPr="00864A19">
        <w:rPr>
          <w:rFonts w:ascii="Tw Cen MT" w:hAnsi="Tw Cen MT"/>
        </w:rPr>
        <w:t>(</w:t>
      </w:r>
      <w:r w:rsidRPr="00864A19">
        <w:rPr>
          <w:rFonts w:ascii="Tw Cen MT" w:hAnsi="Tw Cen MT"/>
        </w:rPr>
        <w:t>pg. 17</w:t>
      </w:r>
      <w:r w:rsidR="002B2B8B">
        <w:rPr>
          <w:rFonts w:ascii="Tw Cen MT" w:hAnsi="Tw Cen MT"/>
        </w:rPr>
        <w:t>); h</w:t>
      </w:r>
      <w:r w:rsidR="00B2286B" w:rsidRPr="002B2B8B">
        <w:rPr>
          <w:rFonts w:ascii="Tw Cen MT" w:hAnsi="Tw Cen MT"/>
        </w:rPr>
        <w:t xml:space="preserve">ow </w:t>
      </w:r>
      <w:r w:rsidR="00303931" w:rsidRPr="002B2B8B">
        <w:rPr>
          <w:rFonts w:ascii="Tw Cen MT" w:hAnsi="Tw Cen MT"/>
        </w:rPr>
        <w:t>vehicle sticker prices would be impacted</w:t>
      </w:r>
      <w:r w:rsidR="00B2286B" w:rsidRPr="002B2B8B">
        <w:rPr>
          <w:rFonts w:ascii="Tw Cen MT" w:hAnsi="Tw Cen MT"/>
        </w:rPr>
        <w:t xml:space="preserve"> </w:t>
      </w:r>
      <w:r w:rsidR="00303931" w:rsidRPr="002B2B8B">
        <w:rPr>
          <w:rFonts w:ascii="Tw Cen MT" w:hAnsi="Tw Cen MT"/>
        </w:rPr>
        <w:t>by vehicle emissions standards</w:t>
      </w:r>
      <w:r w:rsidR="00B2286B" w:rsidRPr="002B2B8B">
        <w:rPr>
          <w:rFonts w:ascii="Tw Cen MT" w:hAnsi="Tw Cen MT"/>
        </w:rPr>
        <w:t xml:space="preserve"> (pg. </w:t>
      </w:r>
      <w:r w:rsidR="002A0A2D" w:rsidRPr="002B2B8B">
        <w:rPr>
          <w:rFonts w:ascii="Tw Cen MT" w:hAnsi="Tw Cen MT"/>
        </w:rPr>
        <w:t>18</w:t>
      </w:r>
      <w:r w:rsidR="00B2286B" w:rsidRPr="002B2B8B">
        <w:rPr>
          <w:rFonts w:ascii="Tw Cen MT" w:hAnsi="Tw Cen MT"/>
        </w:rPr>
        <w:t>)</w:t>
      </w:r>
      <w:r w:rsidR="006923C9">
        <w:rPr>
          <w:rFonts w:ascii="Tw Cen MT" w:hAnsi="Tw Cen MT"/>
        </w:rPr>
        <w:t>;</w:t>
      </w:r>
      <w:r w:rsidR="002A0A2D" w:rsidRPr="002B2B8B">
        <w:rPr>
          <w:rFonts w:ascii="Tw Cen MT" w:hAnsi="Tw Cen MT"/>
        </w:rPr>
        <w:t xml:space="preserve"> the </w:t>
      </w:r>
      <w:r w:rsidR="00303931" w:rsidRPr="002B2B8B">
        <w:rPr>
          <w:rFonts w:ascii="Tw Cen MT" w:hAnsi="Tw Cen MT"/>
        </w:rPr>
        <w:t>cost impact</w:t>
      </w:r>
      <w:r w:rsidR="00D32C86">
        <w:rPr>
          <w:rFonts w:ascii="Tw Cen MT" w:hAnsi="Tw Cen MT"/>
        </w:rPr>
        <w:t xml:space="preserve"> of the policy</w:t>
      </w:r>
      <w:r w:rsidR="00303931" w:rsidRPr="002B2B8B">
        <w:rPr>
          <w:rFonts w:ascii="Tw Cen MT" w:hAnsi="Tw Cen MT"/>
        </w:rPr>
        <w:t xml:space="preserve"> on the </w:t>
      </w:r>
      <w:r w:rsidR="006923C9">
        <w:rPr>
          <w:rFonts w:ascii="Tw Cen MT" w:hAnsi="Tw Cen MT"/>
        </w:rPr>
        <w:t>industry (pg. 19);</w:t>
      </w:r>
      <w:r w:rsidR="00B2286B" w:rsidRPr="002B2B8B">
        <w:rPr>
          <w:rFonts w:ascii="Tw Cen MT" w:hAnsi="Tw Cen MT"/>
        </w:rPr>
        <w:t xml:space="preserve"> how much these vehicles </w:t>
      </w:r>
      <w:r w:rsidR="00303931" w:rsidRPr="002B2B8B">
        <w:rPr>
          <w:rFonts w:ascii="Tw Cen MT" w:hAnsi="Tw Cen MT"/>
        </w:rPr>
        <w:t>will</w:t>
      </w:r>
      <w:r w:rsidR="00B2286B" w:rsidRPr="002B2B8B">
        <w:rPr>
          <w:rFonts w:ascii="Tw Cen MT" w:hAnsi="Tw Cen MT"/>
        </w:rPr>
        <w:t xml:space="preserve"> save consumers</w:t>
      </w:r>
      <w:r w:rsidR="002A0A2D" w:rsidRPr="002B2B8B">
        <w:rPr>
          <w:rFonts w:ascii="Tw Cen MT" w:hAnsi="Tw Cen MT"/>
        </w:rPr>
        <w:t xml:space="preserve"> at the pump</w:t>
      </w:r>
      <w:r w:rsidR="00303931" w:rsidRPr="002B2B8B">
        <w:rPr>
          <w:rFonts w:ascii="Tw Cen MT" w:hAnsi="Tw Cen MT"/>
        </w:rPr>
        <w:t xml:space="preserve"> (pg.20</w:t>
      </w:r>
      <w:r w:rsidR="00B2286B" w:rsidRPr="002B2B8B">
        <w:rPr>
          <w:rFonts w:ascii="Tw Cen MT" w:hAnsi="Tw Cen MT"/>
        </w:rPr>
        <w:t>)</w:t>
      </w:r>
      <w:r w:rsidR="006923C9">
        <w:rPr>
          <w:rFonts w:ascii="Tw Cen MT" w:hAnsi="Tw Cen MT"/>
        </w:rPr>
        <w:t>;</w:t>
      </w:r>
      <w:r w:rsidR="007F2663" w:rsidRPr="002B2B8B">
        <w:rPr>
          <w:rFonts w:ascii="Tw Cen MT" w:hAnsi="Tw Cen MT"/>
        </w:rPr>
        <w:t xml:space="preserve"> and the value of the health and other benefits of the standards (pg. 23)</w:t>
      </w:r>
      <w:r w:rsidR="00B2286B" w:rsidRPr="002B2B8B">
        <w:rPr>
          <w:rFonts w:ascii="Tw Cen MT" w:hAnsi="Tw Cen MT"/>
        </w:rPr>
        <w:t>.</w:t>
      </w:r>
    </w:p>
    <w:p w14:paraId="61344DE6" w14:textId="38D0DCF6" w:rsidR="00605B4F" w:rsidRPr="002B2B8B" w:rsidRDefault="00605B4F" w:rsidP="002B2B8B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California’s leadership in driving the nation’s </w:t>
      </w:r>
      <w:r w:rsidR="005D3157">
        <w:rPr>
          <w:rFonts w:ascii="Tw Cen MT" w:hAnsi="Tw Cen MT"/>
        </w:rPr>
        <w:t xml:space="preserve">markets for zero emission vehicles </w:t>
      </w:r>
      <w:r>
        <w:rPr>
          <w:rFonts w:ascii="Tw Cen MT" w:hAnsi="Tw Cen MT"/>
        </w:rPr>
        <w:t>(pg. 30).</w:t>
      </w:r>
    </w:p>
    <w:p w14:paraId="2E9D5D5A" w14:textId="77777777" w:rsidR="003F7D71" w:rsidRPr="00864A19" w:rsidRDefault="003F7D71" w:rsidP="00CC6CC8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864A19">
        <w:rPr>
          <w:rFonts w:ascii="Tw Cen MT" w:hAnsi="Tw Cen MT"/>
        </w:rPr>
        <w:t>Which strategies to build sustainable communities create the greatest reduction in driving (pg. 50)</w:t>
      </w:r>
      <w:proofErr w:type="gramStart"/>
      <w:r w:rsidRPr="00864A19">
        <w:rPr>
          <w:rFonts w:ascii="Tw Cen MT" w:hAnsi="Tw Cen MT"/>
        </w:rPr>
        <w:t>.</w:t>
      </w:r>
      <w:proofErr w:type="gramEnd"/>
    </w:p>
    <w:p w14:paraId="661315A4" w14:textId="3D236576" w:rsidR="003F7D71" w:rsidRPr="00864A19" w:rsidRDefault="00B370E0" w:rsidP="00CC6CC8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How California’s fuel providers have met the requirements of the</w:t>
      </w:r>
      <w:r w:rsidR="0002309D" w:rsidRPr="00864A19">
        <w:rPr>
          <w:rFonts w:ascii="Tw Cen MT" w:hAnsi="Tw Cen MT"/>
        </w:rPr>
        <w:t xml:space="preserve"> Low Carbon Fuel Standard</w:t>
      </w:r>
      <w:r>
        <w:rPr>
          <w:rFonts w:ascii="Tw Cen MT" w:hAnsi="Tw Cen MT"/>
        </w:rPr>
        <w:t xml:space="preserve"> thus far (pg. </w:t>
      </w:r>
      <w:r w:rsidR="001A7BD0">
        <w:rPr>
          <w:rFonts w:ascii="Tw Cen MT" w:hAnsi="Tw Cen MT"/>
        </w:rPr>
        <w:t>75</w:t>
      </w:r>
      <w:r w:rsidR="001D5F1F">
        <w:rPr>
          <w:rFonts w:ascii="Tw Cen MT" w:hAnsi="Tw Cen MT"/>
        </w:rPr>
        <w:t>) and</w:t>
      </w:r>
      <w:r w:rsidR="008A230E">
        <w:rPr>
          <w:rFonts w:ascii="Tw Cen MT" w:hAnsi="Tw Cen MT"/>
        </w:rPr>
        <w:t xml:space="preserve"> the cost-</w:t>
      </w:r>
      <w:r w:rsidR="00336BE7">
        <w:rPr>
          <w:rFonts w:ascii="Tw Cen MT" w:hAnsi="Tw Cen MT"/>
        </w:rPr>
        <w:t>effectiveness of the policy</w:t>
      </w:r>
      <w:r w:rsidR="001A7BD0">
        <w:rPr>
          <w:rFonts w:ascii="Tw Cen MT" w:hAnsi="Tw Cen MT"/>
        </w:rPr>
        <w:t xml:space="preserve"> (pg. 78</w:t>
      </w:r>
      <w:r w:rsidR="001D5F1F">
        <w:rPr>
          <w:rFonts w:ascii="Tw Cen MT" w:hAnsi="Tw Cen MT"/>
        </w:rPr>
        <w:t>)</w:t>
      </w:r>
      <w:r w:rsidR="0002309D" w:rsidRPr="00864A19">
        <w:rPr>
          <w:rFonts w:ascii="Tw Cen MT" w:hAnsi="Tw Cen MT"/>
        </w:rPr>
        <w:t>.</w:t>
      </w:r>
    </w:p>
    <w:p w14:paraId="05322D84" w14:textId="448DE74A" w:rsidR="0002309D" w:rsidRPr="00864A19" w:rsidRDefault="00DF7DED" w:rsidP="00CC6CC8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864A19">
        <w:rPr>
          <w:rFonts w:ascii="Tw Cen MT" w:hAnsi="Tw Cen MT"/>
        </w:rPr>
        <w:t>The costs and benefits of cutting the carbon intensity of our transportatio</w:t>
      </w:r>
      <w:r w:rsidR="001A7BD0">
        <w:rPr>
          <w:rFonts w:ascii="Tw Cen MT" w:hAnsi="Tw Cen MT"/>
        </w:rPr>
        <w:t>n fuels (pg. 77</w:t>
      </w:r>
      <w:r w:rsidR="00C014B7" w:rsidRPr="00864A19">
        <w:rPr>
          <w:rFonts w:ascii="Tw Cen MT" w:hAnsi="Tw Cen MT"/>
        </w:rPr>
        <w:t>) and what is likely to be the key to the success of th</w:t>
      </w:r>
      <w:r w:rsidR="00E2379F">
        <w:rPr>
          <w:rFonts w:ascii="Tw Cen MT" w:hAnsi="Tw Cen MT"/>
        </w:rPr>
        <w:t>e Low Carbon Fuel Standard</w:t>
      </w:r>
      <w:r w:rsidR="001A7BD0">
        <w:rPr>
          <w:rFonts w:ascii="Tw Cen MT" w:hAnsi="Tw Cen MT"/>
        </w:rPr>
        <w:t xml:space="preserve"> (pg. 81</w:t>
      </w:r>
      <w:r w:rsidR="00C014B7" w:rsidRPr="00864A19">
        <w:rPr>
          <w:rFonts w:ascii="Tw Cen MT" w:hAnsi="Tw Cen MT"/>
        </w:rPr>
        <w:t>)</w:t>
      </w:r>
      <w:r w:rsidRPr="00864A19">
        <w:rPr>
          <w:rFonts w:ascii="Tw Cen MT" w:hAnsi="Tw Cen MT"/>
        </w:rPr>
        <w:t>.</w:t>
      </w:r>
    </w:p>
    <w:p w14:paraId="7108DADF" w14:textId="007F0C78" w:rsidR="00DF7DED" w:rsidRPr="00864A19" w:rsidRDefault="00730330" w:rsidP="00CC6CC8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864A19">
        <w:rPr>
          <w:rFonts w:ascii="Tw Cen MT" w:hAnsi="Tw Cen MT"/>
        </w:rPr>
        <w:t>The</w:t>
      </w:r>
      <w:r w:rsidR="00E2379F">
        <w:rPr>
          <w:rFonts w:ascii="Tw Cen MT" w:hAnsi="Tw Cen MT"/>
        </w:rPr>
        <w:t xml:space="preserve"> possible</w:t>
      </w:r>
      <w:r w:rsidRPr="00864A19">
        <w:rPr>
          <w:rFonts w:ascii="Tw Cen MT" w:hAnsi="Tw Cen MT"/>
        </w:rPr>
        <w:t xml:space="preserve"> gasoline price impacts of putting</w:t>
      </w:r>
      <w:r w:rsidR="00487109" w:rsidRPr="00864A19">
        <w:rPr>
          <w:rFonts w:ascii="Tw Cen MT" w:hAnsi="Tw Cen MT"/>
        </w:rPr>
        <w:t xml:space="preserve"> fuels under the AB 32 cap (pg.88</w:t>
      </w:r>
      <w:r w:rsidRPr="00864A19">
        <w:rPr>
          <w:rFonts w:ascii="Tw Cen MT" w:hAnsi="Tw Cen MT"/>
        </w:rPr>
        <w:t xml:space="preserve">), and the </w:t>
      </w:r>
      <w:r w:rsidR="00487109" w:rsidRPr="00864A19">
        <w:rPr>
          <w:rFonts w:ascii="Tw Cen MT" w:hAnsi="Tw Cen MT"/>
        </w:rPr>
        <w:t xml:space="preserve">related emissions reductions (pg. 101). </w:t>
      </w:r>
    </w:p>
    <w:p w14:paraId="7BC18682" w14:textId="77777777" w:rsidR="002A7039" w:rsidRPr="00864A19" w:rsidRDefault="002A7039" w:rsidP="002A7039">
      <w:pPr>
        <w:rPr>
          <w:rFonts w:ascii="Tw Cen MT" w:hAnsi="Tw Cen MT"/>
        </w:rPr>
      </w:pPr>
    </w:p>
    <w:p w14:paraId="55427196" w14:textId="6A01D041" w:rsidR="00DA0D72" w:rsidRDefault="00D02690" w:rsidP="00241609">
      <w:pPr>
        <w:pStyle w:val="CommentText"/>
        <w:rPr>
          <w:rFonts w:ascii="Tw Cen MT" w:hAnsi="Tw Cen MT"/>
        </w:rPr>
      </w:pPr>
      <w:r w:rsidRPr="00605B4F">
        <w:rPr>
          <w:rFonts w:ascii="Tw Cen MT" w:hAnsi="Tw Cen MT"/>
        </w:rPr>
        <w:t xml:space="preserve">One key </w:t>
      </w:r>
      <w:r w:rsidR="00740813" w:rsidRPr="00605B4F">
        <w:rPr>
          <w:rFonts w:ascii="Tw Cen MT" w:hAnsi="Tw Cen MT"/>
        </w:rPr>
        <w:t>conclusion</w:t>
      </w:r>
      <w:r w:rsidRPr="00605B4F">
        <w:rPr>
          <w:rFonts w:ascii="Tw Cen MT" w:hAnsi="Tw Cen MT"/>
        </w:rPr>
        <w:t xml:space="preserve"> in the analysis is that </w:t>
      </w:r>
      <w:r w:rsidR="005C37D6" w:rsidRPr="00605B4F">
        <w:rPr>
          <w:rFonts w:ascii="Tw Cen MT" w:hAnsi="Tw Cen MT"/>
        </w:rPr>
        <w:t xml:space="preserve">the </w:t>
      </w:r>
      <w:r w:rsidRPr="00605B4F">
        <w:rPr>
          <w:rFonts w:ascii="Tw Cen MT" w:hAnsi="Tw Cen MT"/>
        </w:rPr>
        <w:t>current policie</w:t>
      </w:r>
      <w:r w:rsidR="005C37D6" w:rsidRPr="00605B4F">
        <w:rPr>
          <w:rFonts w:ascii="Tw Cen MT" w:hAnsi="Tw Cen MT"/>
        </w:rPr>
        <w:t>s are technologically feasible but</w:t>
      </w:r>
      <w:r w:rsidR="00172470" w:rsidRPr="00605B4F">
        <w:rPr>
          <w:rFonts w:ascii="Tw Cen MT" w:hAnsi="Tw Cen MT"/>
        </w:rPr>
        <w:t xml:space="preserve"> </w:t>
      </w:r>
      <w:r w:rsidR="00E2379F">
        <w:rPr>
          <w:rFonts w:ascii="Tw Cen MT" w:hAnsi="Tw Cen MT"/>
        </w:rPr>
        <w:t>limited</w:t>
      </w:r>
      <w:r w:rsidR="00172470" w:rsidRPr="00605B4F">
        <w:rPr>
          <w:rFonts w:ascii="Tw Cen MT" w:hAnsi="Tw Cen MT"/>
        </w:rPr>
        <w:t xml:space="preserve"> </w:t>
      </w:r>
      <w:proofErr w:type="gramStart"/>
      <w:r w:rsidR="00172470" w:rsidRPr="00605B4F">
        <w:rPr>
          <w:rFonts w:ascii="Tw Cen MT" w:hAnsi="Tw Cen MT"/>
        </w:rPr>
        <w:t>incentives</w:t>
      </w:r>
      <w:r w:rsidR="00AE03E1">
        <w:rPr>
          <w:rFonts w:ascii="Tw Cen MT" w:hAnsi="Tw Cen MT"/>
        </w:rPr>
        <w:t>,</w:t>
      </w:r>
      <w:proofErr w:type="gramEnd"/>
      <w:r w:rsidR="00AE03E1">
        <w:rPr>
          <w:rFonts w:ascii="Tw Cen MT" w:hAnsi="Tw Cen MT"/>
        </w:rPr>
        <w:t xml:space="preserve"> </w:t>
      </w:r>
      <w:r w:rsidR="00172470" w:rsidRPr="00605B4F">
        <w:rPr>
          <w:rFonts w:ascii="Tw Cen MT" w:hAnsi="Tw Cen MT"/>
        </w:rPr>
        <w:t>unfunded mandates</w:t>
      </w:r>
      <w:r w:rsidR="00AE03E1">
        <w:rPr>
          <w:rFonts w:ascii="Tw Cen MT" w:hAnsi="Tw Cen MT"/>
        </w:rPr>
        <w:t xml:space="preserve"> and other factors may</w:t>
      </w:r>
      <w:r w:rsidR="00172470" w:rsidRPr="00605B4F">
        <w:rPr>
          <w:rFonts w:ascii="Tw Cen MT" w:hAnsi="Tw Cen MT"/>
        </w:rPr>
        <w:t xml:space="preserve"> cre</w:t>
      </w:r>
      <w:r w:rsidR="00D3601C">
        <w:rPr>
          <w:rFonts w:ascii="Tw Cen MT" w:hAnsi="Tw Cen MT"/>
        </w:rPr>
        <w:t>ate barriers to implementation.</w:t>
      </w:r>
      <w:r w:rsidR="00172470" w:rsidRPr="00605B4F">
        <w:rPr>
          <w:rFonts w:ascii="Tw Cen MT" w:hAnsi="Tw Cen MT"/>
        </w:rPr>
        <w:t xml:space="preserve"> The report makes specif</w:t>
      </w:r>
      <w:r w:rsidR="00F839AE" w:rsidRPr="00605B4F">
        <w:rPr>
          <w:rFonts w:ascii="Tw Cen MT" w:hAnsi="Tw Cen MT"/>
        </w:rPr>
        <w:t>ic recommendations to address</w:t>
      </w:r>
      <w:r w:rsidR="00172470" w:rsidRPr="00605B4F">
        <w:rPr>
          <w:rFonts w:ascii="Tw Cen MT" w:hAnsi="Tw Cen MT"/>
        </w:rPr>
        <w:t xml:space="preserve"> these barriers</w:t>
      </w:r>
      <w:r w:rsidRPr="00605B4F">
        <w:rPr>
          <w:rFonts w:ascii="Tw Cen MT" w:hAnsi="Tw Cen MT"/>
        </w:rPr>
        <w:t xml:space="preserve"> in order to achieve greenhouse gas (GHG) emissions reduction goals beyond 2020</w:t>
      </w:r>
      <w:r w:rsidR="00740813" w:rsidRPr="00605B4F">
        <w:rPr>
          <w:rFonts w:ascii="Tw Cen MT" w:hAnsi="Tw Cen MT"/>
        </w:rPr>
        <w:t xml:space="preserve"> (pg. 107)</w:t>
      </w:r>
      <w:r w:rsidR="00AA4F87">
        <w:rPr>
          <w:rFonts w:ascii="Tw Cen MT" w:hAnsi="Tw Cen MT"/>
        </w:rPr>
        <w:t xml:space="preserve"> including</w:t>
      </w:r>
      <w:r w:rsidR="00DA0D72">
        <w:rPr>
          <w:rFonts w:ascii="Tw Cen MT" w:hAnsi="Tw Cen MT"/>
        </w:rPr>
        <w:t>:</w:t>
      </w:r>
    </w:p>
    <w:p w14:paraId="7F527285" w14:textId="77777777" w:rsidR="00DA0D72" w:rsidRDefault="00DA0D72" w:rsidP="00241609">
      <w:pPr>
        <w:pStyle w:val="CommentText"/>
        <w:rPr>
          <w:rFonts w:ascii="Tw Cen MT" w:hAnsi="Tw Cen MT"/>
        </w:rPr>
      </w:pPr>
    </w:p>
    <w:p w14:paraId="02DC4D1B" w14:textId="77777777" w:rsidR="00DA0D72" w:rsidRDefault="00DA0D72" w:rsidP="00DA0D72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Increasing certainty around emission reductions, fuel costs and overall travel costs by assessing policy price signals and their impact on consumer behavior.</w:t>
      </w:r>
    </w:p>
    <w:p w14:paraId="5886C313" w14:textId="145C5DE5" w:rsidR="00DA0D72" w:rsidRDefault="00DA0D72" w:rsidP="00DA0D72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Supplying resources to support the implementation of the state’s smart growth law, SB 375, and creating </w:t>
      </w:r>
      <w:r w:rsidR="00872EE1">
        <w:rPr>
          <w:rFonts w:ascii="Tw Cen MT" w:hAnsi="Tw Cen MT"/>
        </w:rPr>
        <w:t>enforcement mechanisms</w:t>
      </w:r>
      <w:r>
        <w:rPr>
          <w:rFonts w:ascii="Tw Cen MT" w:hAnsi="Tw Cen MT"/>
        </w:rPr>
        <w:t>.</w:t>
      </w:r>
    </w:p>
    <w:p w14:paraId="44F68792" w14:textId="77777777" w:rsidR="00DA0D72" w:rsidRPr="00FF7E4E" w:rsidRDefault="00DA0D72" w:rsidP="00DA0D72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 xml:space="preserve">Designing policies with long-term reduction goals in mind. </w:t>
      </w:r>
    </w:p>
    <w:p w14:paraId="3D3CF3E4" w14:textId="43406EF9" w:rsidR="00AA4F87" w:rsidRPr="00ED5F14" w:rsidRDefault="00DA0D72" w:rsidP="00ED5F14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S</w:t>
      </w:r>
      <w:r w:rsidRPr="00FF7E4E">
        <w:rPr>
          <w:rFonts w:ascii="Tw Cen MT" w:hAnsi="Tw Cen MT"/>
        </w:rPr>
        <w:t>eek</w:t>
      </w:r>
      <w:r>
        <w:rPr>
          <w:rFonts w:ascii="Tw Cen MT" w:hAnsi="Tw Cen MT"/>
        </w:rPr>
        <w:t>ing</w:t>
      </w:r>
      <w:r w:rsidRPr="00FF7E4E">
        <w:rPr>
          <w:rFonts w:ascii="Tw Cen MT" w:hAnsi="Tw Cen MT"/>
        </w:rPr>
        <w:t xml:space="preserve"> regulatory harmonization with other states that have adopted low carbon fuel standards and </w:t>
      </w:r>
      <w:r w:rsidR="005D3157">
        <w:rPr>
          <w:rFonts w:ascii="Tw Cen MT" w:hAnsi="Tw Cen MT"/>
        </w:rPr>
        <w:t>other carbon mitigation</w:t>
      </w:r>
      <w:r w:rsidRPr="00FF7E4E">
        <w:rPr>
          <w:rFonts w:ascii="Tw Cen MT" w:hAnsi="Tw Cen MT"/>
        </w:rPr>
        <w:t xml:space="preserve"> program</w:t>
      </w:r>
      <w:r>
        <w:rPr>
          <w:rFonts w:ascii="Tw Cen MT" w:hAnsi="Tw Cen MT"/>
        </w:rPr>
        <w:t>s</w:t>
      </w:r>
      <w:r w:rsidR="00003A11">
        <w:rPr>
          <w:rFonts w:ascii="Tw Cen MT" w:hAnsi="Tw Cen MT"/>
        </w:rPr>
        <w:t>.</w:t>
      </w:r>
    </w:p>
    <w:p w14:paraId="4B9C4343" w14:textId="77777777" w:rsidR="00740813" w:rsidRPr="00605B4F" w:rsidRDefault="00740813" w:rsidP="002A7039">
      <w:pPr>
        <w:rPr>
          <w:rFonts w:ascii="Tw Cen MT" w:hAnsi="Tw Cen MT"/>
        </w:rPr>
      </w:pPr>
    </w:p>
    <w:p w14:paraId="44CD381B" w14:textId="47E0CD64" w:rsidR="00740813" w:rsidRPr="00864A19" w:rsidRDefault="00740813" w:rsidP="002A7039">
      <w:pPr>
        <w:rPr>
          <w:rFonts w:ascii="Tw Cen MT" w:hAnsi="Tw Cen MT"/>
        </w:rPr>
      </w:pPr>
      <w:r w:rsidRPr="00605B4F">
        <w:rPr>
          <w:rFonts w:ascii="Tw Cen MT" w:hAnsi="Tw Cen MT"/>
        </w:rPr>
        <w:t>Expert interviews are available</w:t>
      </w:r>
      <w:r w:rsidRPr="00864A19">
        <w:rPr>
          <w:rFonts w:ascii="Tw Cen MT" w:hAnsi="Tw Cen MT"/>
        </w:rPr>
        <w:t xml:space="preserve"> </w:t>
      </w:r>
      <w:r w:rsidR="005A2743">
        <w:rPr>
          <w:rFonts w:ascii="Tw Cen MT" w:hAnsi="Tw Cen MT"/>
        </w:rPr>
        <w:t>Aug. 25</w:t>
      </w:r>
      <w:r w:rsidR="001A7BD0">
        <w:rPr>
          <w:rFonts w:ascii="Tw Cen MT" w:hAnsi="Tw Cen MT"/>
        </w:rPr>
        <w:t>-</w:t>
      </w:r>
      <w:r w:rsidR="005A2743">
        <w:rPr>
          <w:rFonts w:ascii="Tw Cen MT" w:hAnsi="Tw Cen MT"/>
        </w:rPr>
        <w:t>31</w:t>
      </w:r>
      <w:r w:rsidRPr="00864A19">
        <w:rPr>
          <w:rFonts w:ascii="Tw Cen MT" w:hAnsi="Tw Cen MT"/>
        </w:rPr>
        <w:t xml:space="preserve"> by calling Cater Communications</w:t>
      </w:r>
      <w:r w:rsidR="005A2743">
        <w:rPr>
          <w:rFonts w:ascii="Tw Cen MT" w:hAnsi="Tw Cen MT"/>
        </w:rPr>
        <w:t xml:space="preserve"> (415.453.0430)</w:t>
      </w:r>
      <w:r w:rsidRPr="00864A19">
        <w:rPr>
          <w:rFonts w:ascii="Tw Cen MT" w:hAnsi="Tw Cen MT"/>
        </w:rPr>
        <w:t xml:space="preserve"> to schedule. </w:t>
      </w:r>
    </w:p>
    <w:p w14:paraId="0FEE4AB0" w14:textId="77777777" w:rsidR="00740813" w:rsidRPr="00864A19" w:rsidRDefault="00740813" w:rsidP="002A7039">
      <w:pPr>
        <w:rPr>
          <w:rFonts w:ascii="Tw Cen MT" w:hAnsi="Tw Cen MT"/>
        </w:rPr>
      </w:pPr>
    </w:p>
    <w:p w14:paraId="43B40479" w14:textId="7567A5FC" w:rsidR="00181EBD" w:rsidRPr="00864A19" w:rsidRDefault="00740813" w:rsidP="00181EBD">
      <w:pPr>
        <w:ind w:left="2160" w:hanging="2160"/>
        <w:rPr>
          <w:rFonts w:ascii="Tw Cen MT" w:hAnsi="Tw Cen MT"/>
          <w:i/>
        </w:rPr>
      </w:pPr>
      <w:r w:rsidRPr="00C81427">
        <w:rPr>
          <w:rFonts w:ascii="Tw Cen MT" w:hAnsi="Tw Cen MT"/>
          <w:b/>
        </w:rPr>
        <w:t>WHAT:</w:t>
      </w:r>
      <w:r w:rsidR="006401A5" w:rsidRPr="00864A19">
        <w:rPr>
          <w:rFonts w:ascii="Tw Cen MT" w:hAnsi="Tw Cen MT"/>
        </w:rPr>
        <w:tab/>
      </w:r>
      <w:hyperlink r:id="rId11" w:history="1">
        <w:r w:rsidR="00630309" w:rsidRPr="005A2743">
          <w:rPr>
            <w:rStyle w:val="Hyperlink"/>
            <w:rFonts w:ascii="Tw Cen MT" w:hAnsi="Tw Cen MT"/>
            <w:i/>
          </w:rPr>
          <w:t>Achieving California’s Greenhouse Gas Goals: A Focus on Transportation</w:t>
        </w:r>
      </w:hyperlink>
    </w:p>
    <w:p w14:paraId="6C1C7B2F" w14:textId="41DD08AB" w:rsidR="00740813" w:rsidRPr="00864A19" w:rsidRDefault="00F477A3" w:rsidP="00181EBD">
      <w:pPr>
        <w:ind w:left="2160"/>
        <w:rPr>
          <w:rFonts w:ascii="Tw Cen MT" w:hAnsi="Tw Cen MT"/>
        </w:rPr>
      </w:pPr>
      <w:hyperlink r:id="rId12" w:history="1">
        <w:proofErr w:type="gramStart"/>
        <w:r w:rsidR="006401A5" w:rsidRPr="00864A19">
          <w:rPr>
            <w:rStyle w:val="Hyperlink"/>
            <w:rFonts w:ascii="Tw Cen MT" w:hAnsi="Tw Cen MT"/>
          </w:rPr>
          <w:t>Next 10</w:t>
        </w:r>
      </w:hyperlink>
      <w:r w:rsidR="006401A5" w:rsidRPr="00864A19">
        <w:rPr>
          <w:rFonts w:ascii="Tw Cen MT" w:hAnsi="Tw Cen MT"/>
        </w:rPr>
        <w:t xml:space="preserve"> analysis assessing</w:t>
      </w:r>
      <w:r w:rsidR="004B6ADF" w:rsidRPr="00864A19">
        <w:rPr>
          <w:rFonts w:ascii="Tw Cen MT" w:hAnsi="Tw Cen MT"/>
        </w:rPr>
        <w:t xml:space="preserve"> key transportation</w:t>
      </w:r>
      <w:r w:rsidR="006401A5" w:rsidRPr="00864A19">
        <w:rPr>
          <w:rFonts w:ascii="Tw Cen MT" w:hAnsi="Tw Cen MT"/>
        </w:rPr>
        <w:t xml:space="preserve"> policies that could make or break the state’s efforts to cut greenhouse gas emissions to 1990 levels by the year 2020</w:t>
      </w:r>
      <w:r w:rsidR="00F878C4">
        <w:rPr>
          <w:rFonts w:ascii="Tw Cen MT" w:hAnsi="Tw Cen MT"/>
        </w:rPr>
        <w:t xml:space="preserve"> and beyond</w:t>
      </w:r>
      <w:r w:rsidR="006401A5" w:rsidRPr="00864A19">
        <w:rPr>
          <w:rFonts w:ascii="Tw Cen MT" w:hAnsi="Tw Cen MT"/>
        </w:rPr>
        <w:t>.</w:t>
      </w:r>
      <w:proofErr w:type="gramEnd"/>
    </w:p>
    <w:p w14:paraId="1BAEA320" w14:textId="77777777" w:rsidR="00740813" w:rsidRPr="00864A19" w:rsidRDefault="00740813" w:rsidP="002A7039">
      <w:pPr>
        <w:rPr>
          <w:rFonts w:ascii="Tw Cen MT" w:hAnsi="Tw Cen MT"/>
        </w:rPr>
      </w:pPr>
    </w:p>
    <w:p w14:paraId="15B4CF94" w14:textId="77777777" w:rsidR="00740813" w:rsidRPr="00864A19" w:rsidRDefault="00740813" w:rsidP="002A7039">
      <w:pPr>
        <w:rPr>
          <w:rFonts w:ascii="Tw Cen MT" w:hAnsi="Tw Cen MT"/>
        </w:rPr>
      </w:pPr>
      <w:r w:rsidRPr="00C81427">
        <w:rPr>
          <w:rFonts w:ascii="Tw Cen MT" w:hAnsi="Tw Cen MT"/>
          <w:b/>
        </w:rPr>
        <w:t>INTERVIEWS:</w:t>
      </w:r>
      <w:r w:rsidR="00181EBD" w:rsidRPr="00C81427">
        <w:rPr>
          <w:rFonts w:ascii="Tw Cen MT" w:hAnsi="Tw Cen MT"/>
          <w:b/>
        </w:rPr>
        <w:tab/>
      </w:r>
      <w:r w:rsidR="00181EBD" w:rsidRPr="00864A19">
        <w:rPr>
          <w:rFonts w:ascii="Tw Cen MT" w:hAnsi="Tw Cen MT"/>
        </w:rPr>
        <w:tab/>
        <w:t xml:space="preserve">F. Noel Perry, founder of Next 10 </w:t>
      </w:r>
    </w:p>
    <w:p w14:paraId="548C2925" w14:textId="77777777" w:rsidR="009E34CE" w:rsidRPr="00864A19" w:rsidRDefault="009E34CE" w:rsidP="009E34CE">
      <w:pPr>
        <w:ind w:left="2160"/>
        <w:rPr>
          <w:rFonts w:ascii="Tw Cen MT" w:hAnsi="Tw Cen MT"/>
        </w:rPr>
      </w:pPr>
      <w:r w:rsidRPr="00864A19">
        <w:rPr>
          <w:rFonts w:ascii="Tw Cen MT" w:hAnsi="Tw Cen MT"/>
        </w:rPr>
        <w:t xml:space="preserve">Dr. Gustavo Collantes, assistant director of the UC Davis University of California, Davis </w:t>
      </w:r>
      <w:hyperlink r:id="rId13" w:history="1">
        <w:r w:rsidRPr="00864A19">
          <w:rPr>
            <w:rStyle w:val="Hyperlink"/>
            <w:rFonts w:ascii="Tw Cen MT" w:hAnsi="Tw Cen MT"/>
          </w:rPr>
          <w:t>Policy Institute for Energy, Environment and the Economy</w:t>
        </w:r>
      </w:hyperlink>
      <w:r w:rsidRPr="00864A19">
        <w:rPr>
          <w:rFonts w:ascii="Tw Cen MT" w:hAnsi="Tw Cen MT"/>
        </w:rPr>
        <w:t xml:space="preserve"> </w:t>
      </w:r>
    </w:p>
    <w:p w14:paraId="20135C1E" w14:textId="77777777" w:rsidR="00740813" w:rsidRPr="00864A19" w:rsidRDefault="00740813" w:rsidP="002A7039">
      <w:pPr>
        <w:rPr>
          <w:rFonts w:ascii="Tw Cen MT" w:hAnsi="Tw Cen MT"/>
        </w:rPr>
      </w:pPr>
    </w:p>
    <w:p w14:paraId="21C19F0D" w14:textId="5036E913" w:rsidR="00740813" w:rsidRDefault="006401A5" w:rsidP="002A7039">
      <w:pPr>
        <w:rPr>
          <w:rFonts w:ascii="Tw Cen MT" w:hAnsi="Tw Cen MT"/>
        </w:rPr>
      </w:pPr>
      <w:r w:rsidRPr="00C81427">
        <w:rPr>
          <w:rFonts w:ascii="Tw Cen MT" w:hAnsi="Tw Cen MT"/>
          <w:b/>
        </w:rPr>
        <w:t>WHEN:</w:t>
      </w:r>
      <w:r w:rsidRPr="00864A19">
        <w:rPr>
          <w:rFonts w:ascii="Tw Cen MT" w:hAnsi="Tw Cen MT"/>
        </w:rPr>
        <w:t xml:space="preserve"> </w:t>
      </w:r>
      <w:r w:rsidR="00181EBD" w:rsidRPr="00864A19">
        <w:rPr>
          <w:rFonts w:ascii="Tw Cen MT" w:hAnsi="Tw Cen MT"/>
        </w:rPr>
        <w:tab/>
      </w:r>
      <w:r w:rsidR="00181EBD" w:rsidRPr="00864A19">
        <w:rPr>
          <w:rFonts w:ascii="Tw Cen MT" w:hAnsi="Tw Cen MT"/>
        </w:rPr>
        <w:tab/>
      </w:r>
      <w:r w:rsidR="005A2743" w:rsidRPr="005A2743">
        <w:rPr>
          <w:rFonts w:ascii="Tw Cen MT" w:hAnsi="Tw Cen MT"/>
        </w:rPr>
        <w:t>Aug. 25</w:t>
      </w:r>
      <w:r w:rsidR="00181EBD" w:rsidRPr="005A2743">
        <w:rPr>
          <w:rFonts w:ascii="Tw Cen MT" w:hAnsi="Tw Cen MT"/>
        </w:rPr>
        <w:t xml:space="preserve"> </w:t>
      </w:r>
      <w:r w:rsidR="005A2743" w:rsidRPr="005A2743">
        <w:rPr>
          <w:rFonts w:ascii="Tw Cen MT" w:hAnsi="Tw Cen MT"/>
        </w:rPr>
        <w:t>– 31</w:t>
      </w:r>
    </w:p>
    <w:p w14:paraId="1BFF7963" w14:textId="77777777" w:rsidR="005A3D91" w:rsidRDefault="005A3D91" w:rsidP="002A7039">
      <w:pPr>
        <w:rPr>
          <w:rFonts w:ascii="Tw Cen MT" w:hAnsi="Tw Cen MT"/>
        </w:rPr>
      </w:pPr>
    </w:p>
    <w:p w14:paraId="32E07F44" w14:textId="77777777" w:rsidR="005A3D91" w:rsidRDefault="005A3D91" w:rsidP="002A7039">
      <w:pPr>
        <w:rPr>
          <w:rFonts w:ascii="Tw Cen MT" w:hAnsi="Tw Cen MT"/>
        </w:rPr>
      </w:pPr>
    </w:p>
    <w:p w14:paraId="697F254C" w14:textId="77777777" w:rsidR="005A3D91" w:rsidRPr="000D27B9" w:rsidRDefault="00226CBF" w:rsidP="005A3D91">
      <w:pPr>
        <w:ind w:left="2160" w:hanging="2160"/>
        <w:rPr>
          <w:rFonts w:ascii="Tw Cen MT" w:hAnsi="Tw Cen MT"/>
        </w:rPr>
      </w:pPr>
      <w:r w:rsidRPr="00226CBF">
        <w:rPr>
          <w:rFonts w:ascii="Tw Cen MT" w:hAnsi="Tw Cen MT"/>
          <w:b/>
        </w:rPr>
        <w:t>QUOTE</w:t>
      </w:r>
      <w:r w:rsidR="005A3D91" w:rsidRPr="00226CBF">
        <w:rPr>
          <w:rFonts w:ascii="Tw Cen MT" w:hAnsi="Tw Cen MT"/>
          <w:b/>
        </w:rPr>
        <w:t>:</w:t>
      </w:r>
      <w:r w:rsidR="005A3D91">
        <w:rPr>
          <w:rFonts w:ascii="Tw Cen MT" w:hAnsi="Tw Cen MT"/>
        </w:rPr>
        <w:tab/>
      </w:r>
      <w:r w:rsidR="008145C1">
        <w:rPr>
          <w:rFonts w:ascii="Tw Cen MT" w:hAnsi="Tw Cen MT"/>
        </w:rPr>
        <w:t>California’s leadership in creating a lower-emission transportation system is invaluable to other states and the nation because it creates a roadmap to a more efficient, lower emission system.</w:t>
      </w:r>
      <w:r w:rsidR="008145C1" w:rsidRPr="00951138">
        <w:rPr>
          <w:rFonts w:ascii="Tw Cen MT" w:hAnsi="Tw Cen MT"/>
        </w:rPr>
        <w:t xml:space="preserve"> </w:t>
      </w:r>
      <w:r w:rsidR="005A3D91" w:rsidRPr="00951138">
        <w:rPr>
          <w:rFonts w:ascii="Tw Cen MT" w:hAnsi="Tw Cen MT"/>
        </w:rPr>
        <w:t xml:space="preserve">The </w:t>
      </w:r>
      <w:r w:rsidR="005A3D91">
        <w:rPr>
          <w:rFonts w:ascii="Tw Cen MT" w:hAnsi="Tw Cen MT"/>
        </w:rPr>
        <w:t>transformation</w:t>
      </w:r>
      <w:r w:rsidR="005A3D91" w:rsidRPr="00951138">
        <w:rPr>
          <w:rFonts w:ascii="Tw Cen MT" w:hAnsi="Tw Cen MT"/>
        </w:rPr>
        <w:t xml:space="preserve"> of California’s transportation </w:t>
      </w:r>
      <w:r w:rsidR="005A3D91">
        <w:rPr>
          <w:rFonts w:ascii="Tw Cen MT" w:hAnsi="Tw Cen MT"/>
        </w:rPr>
        <w:t>system</w:t>
      </w:r>
      <w:r w:rsidR="005A3D91" w:rsidRPr="00951138">
        <w:rPr>
          <w:rFonts w:ascii="Tw Cen MT" w:hAnsi="Tw Cen MT"/>
        </w:rPr>
        <w:t xml:space="preserve"> </w:t>
      </w:r>
      <w:r w:rsidR="005A3D91">
        <w:rPr>
          <w:rFonts w:ascii="Tw Cen MT" w:hAnsi="Tw Cen MT"/>
        </w:rPr>
        <w:t>— which represents 40 percent of our GHG emissions — will</w:t>
      </w:r>
      <w:r w:rsidR="005A3D91" w:rsidRPr="00951138">
        <w:rPr>
          <w:rFonts w:ascii="Tw Cen MT" w:hAnsi="Tw Cen MT"/>
        </w:rPr>
        <w:t xml:space="preserve"> depend</w:t>
      </w:r>
      <w:r w:rsidR="005A3D91">
        <w:rPr>
          <w:rFonts w:ascii="Tw Cen MT" w:hAnsi="Tw Cen MT"/>
        </w:rPr>
        <w:t xml:space="preserve"> heavily</w:t>
      </w:r>
      <w:r w:rsidR="005A3D91" w:rsidRPr="00951138">
        <w:rPr>
          <w:rFonts w:ascii="Tw Cen MT" w:hAnsi="Tw Cen MT"/>
        </w:rPr>
        <w:t xml:space="preserve"> on</w:t>
      </w:r>
      <w:r w:rsidR="005A3D91">
        <w:rPr>
          <w:rFonts w:ascii="Tw Cen MT" w:hAnsi="Tw Cen MT"/>
        </w:rPr>
        <w:t xml:space="preserve"> </w:t>
      </w:r>
      <w:r w:rsidR="005A3D91" w:rsidRPr="00951138">
        <w:rPr>
          <w:rFonts w:ascii="Tw Cen MT" w:eastAsia="Times New Roman" w:hAnsi="Tw Cen MT" w:cs="Times New Roman"/>
        </w:rPr>
        <w:t>technological innovation</w:t>
      </w:r>
      <w:r w:rsidR="005A3D91">
        <w:rPr>
          <w:rFonts w:ascii="Tw Cen MT" w:eastAsia="Times New Roman" w:hAnsi="Tw Cen MT" w:cs="Times New Roman"/>
        </w:rPr>
        <w:t xml:space="preserve">, as well as society’s adoption of enhanced energy efficiency practices </w:t>
      </w:r>
      <w:r w:rsidR="005A3D91" w:rsidRPr="00951138">
        <w:rPr>
          <w:rFonts w:ascii="Tw Cen MT" w:eastAsia="Times New Roman" w:hAnsi="Tw Cen MT" w:cs="Times New Roman"/>
        </w:rPr>
        <w:t>and policies that drive these elements.</w:t>
      </w:r>
      <w:r w:rsidR="005A3D91" w:rsidRPr="00951138">
        <w:rPr>
          <w:rFonts w:ascii="Tw Cen MT" w:hAnsi="Tw Cen MT"/>
        </w:rPr>
        <w:t xml:space="preserve"> </w:t>
      </w:r>
      <w:r w:rsidR="005A3D91">
        <w:rPr>
          <w:rFonts w:ascii="Tw Cen MT" w:hAnsi="Tw Cen MT"/>
        </w:rPr>
        <w:t>–</w:t>
      </w:r>
      <w:r w:rsidR="00032CEE">
        <w:rPr>
          <w:rFonts w:ascii="Tw Cen MT" w:hAnsi="Tw Cen MT"/>
        </w:rPr>
        <w:t xml:space="preserve"> F. </w:t>
      </w:r>
      <w:r w:rsidR="005A3D91">
        <w:rPr>
          <w:rFonts w:ascii="Tw Cen MT" w:hAnsi="Tw Cen MT"/>
        </w:rPr>
        <w:t>Noel Perry</w:t>
      </w:r>
      <w:r w:rsidR="005A3D91" w:rsidRPr="00951138">
        <w:rPr>
          <w:rFonts w:ascii="Tw Cen MT" w:hAnsi="Tw Cen MT"/>
        </w:rPr>
        <w:t xml:space="preserve"> </w:t>
      </w:r>
    </w:p>
    <w:p w14:paraId="4DC6CD65" w14:textId="77777777" w:rsidR="00D02690" w:rsidRPr="00864A19" w:rsidRDefault="00D02690" w:rsidP="002A7039">
      <w:pPr>
        <w:rPr>
          <w:rFonts w:ascii="Tw Cen MT" w:hAnsi="Tw Cen MT"/>
        </w:rPr>
      </w:pPr>
    </w:p>
    <w:p w14:paraId="5EC26E09" w14:textId="77777777" w:rsidR="00D02690" w:rsidRPr="00864A19" w:rsidRDefault="00D02690" w:rsidP="00D02690">
      <w:pPr>
        <w:widowControl w:val="0"/>
        <w:autoSpaceDE w:val="0"/>
        <w:autoSpaceDN w:val="0"/>
        <w:adjustRightInd w:val="0"/>
        <w:spacing w:after="260"/>
        <w:rPr>
          <w:rFonts w:ascii="Tw Cen MT" w:hAnsi="Tw Cen MT" w:cs="Arial"/>
        </w:rPr>
      </w:pPr>
      <w:r w:rsidRPr="00864A19">
        <w:rPr>
          <w:rFonts w:ascii="Tw Cen MT" w:hAnsi="Tw Cen MT" w:cs="Arial"/>
          <w:b/>
          <w:bCs/>
          <w:i/>
          <w:iCs/>
        </w:rPr>
        <w:t>About Next 10</w:t>
      </w:r>
    </w:p>
    <w:p w14:paraId="64044102" w14:textId="77777777" w:rsidR="00D02690" w:rsidRPr="00864A19" w:rsidRDefault="00D02690" w:rsidP="00D02690">
      <w:pPr>
        <w:widowControl w:val="0"/>
        <w:autoSpaceDE w:val="0"/>
        <w:autoSpaceDN w:val="0"/>
        <w:adjustRightInd w:val="0"/>
        <w:spacing w:after="260"/>
        <w:rPr>
          <w:rFonts w:ascii="Tw Cen MT" w:hAnsi="Tw Cen MT" w:cs="Arial"/>
        </w:rPr>
      </w:pPr>
      <w:r w:rsidRPr="00864A19">
        <w:rPr>
          <w:rFonts w:ascii="Tw Cen MT" w:hAnsi="Tw Cen MT" w:cs="Arial"/>
          <w:i/>
          <w:iCs/>
        </w:rPr>
        <w:t>Next 10</w:t>
      </w:r>
      <w:r w:rsidR="00990820">
        <w:rPr>
          <w:rFonts w:ascii="Tw Cen MT" w:hAnsi="Tw Cen MT" w:cs="Arial"/>
          <w:i/>
          <w:iCs/>
        </w:rPr>
        <w:t xml:space="preserve"> </w:t>
      </w:r>
      <w:r w:rsidRPr="00864A19">
        <w:rPr>
          <w:rFonts w:ascii="Tw Cen MT" w:hAnsi="Tw Cen MT" w:cs="Arial"/>
          <w:i/>
          <w:iCs/>
        </w:rPr>
        <w:t>(</w:t>
      </w:r>
      <w:hyperlink r:id="rId14" w:history="1">
        <w:r w:rsidRPr="00864A19">
          <w:rPr>
            <w:rFonts w:ascii="Tw Cen MT" w:hAnsi="Tw Cen MT" w:cs="Arial"/>
            <w:i/>
            <w:iCs/>
            <w:color w:val="314DE5"/>
            <w:u w:val="single" w:color="314DE5"/>
          </w:rPr>
          <w:t>www.Next10.org</w:t>
        </w:r>
      </w:hyperlink>
      <w:r w:rsidRPr="00864A19">
        <w:rPr>
          <w:rFonts w:ascii="Tw Cen MT" w:hAnsi="Tw Cen MT" w:cs="Arial"/>
          <w:i/>
          <w:iCs/>
        </w:rPr>
        <w:t xml:space="preserve">) </w:t>
      </w:r>
      <w:proofErr w:type="gramStart"/>
      <w:r w:rsidRPr="00864A19">
        <w:rPr>
          <w:rFonts w:ascii="Tw Cen MT" w:hAnsi="Tw Cen MT" w:cs="Arial"/>
          <w:i/>
          <w:iCs/>
        </w:rPr>
        <w:t>is</w:t>
      </w:r>
      <w:proofErr w:type="gramEnd"/>
      <w:r w:rsidRPr="00864A19">
        <w:rPr>
          <w:rFonts w:ascii="Tw Cen MT" w:hAnsi="Tw Cen MT" w:cs="Arial"/>
          <w:i/>
          <w:iCs/>
        </w:rPr>
        <w:t xml:space="preserve"> an independent, nonpartisan organization that educates, engages and empowers Californians to improve the state’s future. With a focus on the intersection between the economy, the environment, and quality of life, Next 10 employs research from leading experts on complex state issues and creates a portfolio of nonpartisan educational materials to foster a deeper understanding of the critical issues affecting our state.</w:t>
      </w:r>
    </w:p>
    <w:p w14:paraId="123EDF98" w14:textId="77777777" w:rsidR="00D02690" w:rsidRPr="002A7039" w:rsidRDefault="00D02690" w:rsidP="002A7039">
      <w:pPr>
        <w:rPr>
          <w:rFonts w:ascii="Tw Cen MT" w:hAnsi="Tw Cen MT"/>
        </w:rPr>
      </w:pPr>
    </w:p>
    <w:sectPr w:rsidR="00D02690" w:rsidRPr="002A7039" w:rsidSect="007C4042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FAB2C" w14:textId="77777777" w:rsidR="008A230E" w:rsidRDefault="008A230E" w:rsidP="00E07A01">
      <w:r>
        <w:separator/>
      </w:r>
    </w:p>
  </w:endnote>
  <w:endnote w:type="continuationSeparator" w:id="0">
    <w:p w14:paraId="00A6D302" w14:textId="77777777" w:rsidR="008A230E" w:rsidRDefault="008A230E" w:rsidP="00E0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BD9D4" w14:textId="77777777" w:rsidR="008A230E" w:rsidRDefault="008A230E" w:rsidP="00E07A01">
      <w:r>
        <w:separator/>
      </w:r>
    </w:p>
  </w:footnote>
  <w:footnote w:type="continuationSeparator" w:id="0">
    <w:p w14:paraId="47DBF315" w14:textId="77777777" w:rsidR="008A230E" w:rsidRDefault="008A230E" w:rsidP="00E07A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2C9B" w14:textId="77777777" w:rsidR="008A230E" w:rsidRDefault="008A230E">
    <w:pPr>
      <w:pStyle w:val="Header"/>
    </w:pPr>
    <w:r w:rsidRPr="001E428D">
      <w:rPr>
        <w:noProof/>
      </w:rPr>
      <w:drawing>
        <wp:inline distT="0" distB="0" distL="0" distR="0" wp14:anchorId="15A4DAEA" wp14:editId="706F0ADD">
          <wp:extent cx="1464214" cy="673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214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66"/>
    <w:multiLevelType w:val="hybridMultilevel"/>
    <w:tmpl w:val="440C0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2F1"/>
    <w:multiLevelType w:val="hybridMultilevel"/>
    <w:tmpl w:val="2C4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222C4"/>
    <w:multiLevelType w:val="hybridMultilevel"/>
    <w:tmpl w:val="0158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01"/>
    <w:rsid w:val="00003A11"/>
    <w:rsid w:val="0002309D"/>
    <w:rsid w:val="00032CEE"/>
    <w:rsid w:val="00065F83"/>
    <w:rsid w:val="00086D5C"/>
    <w:rsid w:val="00114C08"/>
    <w:rsid w:val="001514FF"/>
    <w:rsid w:val="00172470"/>
    <w:rsid w:val="001773D4"/>
    <w:rsid w:val="00181EBD"/>
    <w:rsid w:val="001A7BD0"/>
    <w:rsid w:val="001D5F1F"/>
    <w:rsid w:val="001E50AF"/>
    <w:rsid w:val="00211CF3"/>
    <w:rsid w:val="00217542"/>
    <w:rsid w:val="00222A72"/>
    <w:rsid w:val="00226CBF"/>
    <w:rsid w:val="00241609"/>
    <w:rsid w:val="002A0A2D"/>
    <w:rsid w:val="002A7039"/>
    <w:rsid w:val="002B2B8B"/>
    <w:rsid w:val="00303931"/>
    <w:rsid w:val="00336BE7"/>
    <w:rsid w:val="003471D2"/>
    <w:rsid w:val="00365EB8"/>
    <w:rsid w:val="003A6386"/>
    <w:rsid w:val="003F7D71"/>
    <w:rsid w:val="00487109"/>
    <w:rsid w:val="004B6ADF"/>
    <w:rsid w:val="004D2963"/>
    <w:rsid w:val="005018BD"/>
    <w:rsid w:val="005A2743"/>
    <w:rsid w:val="005A3D91"/>
    <w:rsid w:val="005C37D6"/>
    <w:rsid w:val="005D3093"/>
    <w:rsid w:val="005D3157"/>
    <w:rsid w:val="00600548"/>
    <w:rsid w:val="00605B4F"/>
    <w:rsid w:val="006133FC"/>
    <w:rsid w:val="00630309"/>
    <w:rsid w:val="006401A5"/>
    <w:rsid w:val="00670CC6"/>
    <w:rsid w:val="0068160A"/>
    <w:rsid w:val="006923C9"/>
    <w:rsid w:val="00730330"/>
    <w:rsid w:val="00740813"/>
    <w:rsid w:val="007C4042"/>
    <w:rsid w:val="007D7771"/>
    <w:rsid w:val="007F2663"/>
    <w:rsid w:val="008145C1"/>
    <w:rsid w:val="00843E2D"/>
    <w:rsid w:val="00860881"/>
    <w:rsid w:val="00864A19"/>
    <w:rsid w:val="00872EE1"/>
    <w:rsid w:val="0089703B"/>
    <w:rsid w:val="008A230E"/>
    <w:rsid w:val="008D65EC"/>
    <w:rsid w:val="009432DB"/>
    <w:rsid w:val="00990820"/>
    <w:rsid w:val="009B488D"/>
    <w:rsid w:val="009C1DD4"/>
    <w:rsid w:val="009E34CE"/>
    <w:rsid w:val="009F13BE"/>
    <w:rsid w:val="00A30EE6"/>
    <w:rsid w:val="00A81171"/>
    <w:rsid w:val="00AA4F87"/>
    <w:rsid w:val="00AE03E1"/>
    <w:rsid w:val="00B2286B"/>
    <w:rsid w:val="00B370E0"/>
    <w:rsid w:val="00B61948"/>
    <w:rsid w:val="00C014B7"/>
    <w:rsid w:val="00C27420"/>
    <w:rsid w:val="00C81427"/>
    <w:rsid w:val="00CB2D60"/>
    <w:rsid w:val="00CC6CC8"/>
    <w:rsid w:val="00D02690"/>
    <w:rsid w:val="00D32C86"/>
    <w:rsid w:val="00D3601C"/>
    <w:rsid w:val="00DA0D72"/>
    <w:rsid w:val="00DF7DED"/>
    <w:rsid w:val="00E07A01"/>
    <w:rsid w:val="00E2379F"/>
    <w:rsid w:val="00ED5F14"/>
    <w:rsid w:val="00F477A3"/>
    <w:rsid w:val="00F515B6"/>
    <w:rsid w:val="00F657B1"/>
    <w:rsid w:val="00F839AE"/>
    <w:rsid w:val="00F878C4"/>
    <w:rsid w:val="00F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22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A01"/>
  </w:style>
  <w:style w:type="paragraph" w:styleId="Footer">
    <w:name w:val="footer"/>
    <w:basedOn w:val="Normal"/>
    <w:link w:val="FooterChar"/>
    <w:uiPriority w:val="99"/>
    <w:unhideWhenUsed/>
    <w:rsid w:val="00E07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A01"/>
  </w:style>
  <w:style w:type="paragraph" w:styleId="BalloonText">
    <w:name w:val="Balloon Text"/>
    <w:basedOn w:val="Normal"/>
    <w:link w:val="BalloonTextChar"/>
    <w:uiPriority w:val="99"/>
    <w:semiHidden/>
    <w:unhideWhenUsed/>
    <w:rsid w:val="00E07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C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A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0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703B"/>
  </w:style>
  <w:style w:type="character" w:customStyle="1" w:styleId="CommentTextChar">
    <w:name w:val="Comment Text Char"/>
    <w:basedOn w:val="DefaultParagraphFont"/>
    <w:link w:val="CommentText"/>
    <w:uiPriority w:val="99"/>
    <w:rsid w:val="008970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0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0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A01"/>
  </w:style>
  <w:style w:type="paragraph" w:styleId="Footer">
    <w:name w:val="footer"/>
    <w:basedOn w:val="Normal"/>
    <w:link w:val="FooterChar"/>
    <w:uiPriority w:val="99"/>
    <w:unhideWhenUsed/>
    <w:rsid w:val="00E07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A01"/>
  </w:style>
  <w:style w:type="paragraph" w:styleId="BalloonText">
    <w:name w:val="Balloon Text"/>
    <w:basedOn w:val="Normal"/>
    <w:link w:val="BalloonTextChar"/>
    <w:uiPriority w:val="99"/>
    <w:semiHidden/>
    <w:unhideWhenUsed/>
    <w:rsid w:val="00E07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C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A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0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703B"/>
  </w:style>
  <w:style w:type="character" w:customStyle="1" w:styleId="CommentTextChar">
    <w:name w:val="Comment Text Char"/>
    <w:basedOn w:val="DefaultParagraphFont"/>
    <w:link w:val="CommentText"/>
    <w:uiPriority w:val="99"/>
    <w:rsid w:val="008970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0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0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next10.org/transportation" TargetMode="External"/><Relationship Id="rId12" Type="http://schemas.openxmlformats.org/officeDocument/2006/relationships/hyperlink" Target="http://www.next10.org" TargetMode="External"/><Relationship Id="rId13" Type="http://schemas.openxmlformats.org/officeDocument/2006/relationships/hyperlink" Target="http://policyinstitute.ucdavis.edu/" TargetMode="External"/><Relationship Id="rId14" Type="http://schemas.openxmlformats.org/officeDocument/2006/relationships/hyperlink" Target="http://www.Next10.org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xt10.org" TargetMode="External"/><Relationship Id="rId9" Type="http://schemas.openxmlformats.org/officeDocument/2006/relationships/hyperlink" Target="http://policyinstitute.ucdavis.edu/" TargetMode="External"/><Relationship Id="rId10" Type="http://schemas.openxmlformats.org/officeDocument/2006/relationships/hyperlink" Target="next10.org/transpor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4043</Characters>
  <Application>Microsoft Macintosh Word</Application>
  <DocSecurity>4</DocSecurity>
  <Lines>87</Lines>
  <Paragraphs>50</Paragraphs>
  <ScaleCrop>false</ScaleCrop>
  <Company>Cater Communications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Smith</dc:creator>
  <cp:keywords/>
  <dc:description/>
  <cp:lastModifiedBy>Sarah Henry</cp:lastModifiedBy>
  <cp:revision>2</cp:revision>
  <cp:lastPrinted>2015-08-24T17:56:00Z</cp:lastPrinted>
  <dcterms:created xsi:type="dcterms:W3CDTF">2015-08-25T17:10:00Z</dcterms:created>
  <dcterms:modified xsi:type="dcterms:W3CDTF">2015-08-25T17:10:00Z</dcterms:modified>
</cp:coreProperties>
</file>